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2/5/17 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62200" cy="88900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LGBT+ Committee Meeting Minutes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Present: EW, GB, AU, EL, AS, MM, CB, DJ, GR, SG, CO, AT, DO, LB, AM,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Non-committee: NM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Stephen Hill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Skander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Quorum number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2/3 for today, overall decision made next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apologies before 12pm on the 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Cancel meeting if quorum can’t be met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allocations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into guidelines – bring to future meeting -EW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 much hassle to separate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arrangements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Hicks building- good for non-out people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time the same?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after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don’t have to use 2 evenings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not running as time is inappropriate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Clashes eg: barbershop, other rep committees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VOTE: 2/3 majority, 14 agree, 1 person abstained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Facebook communication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chat?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messy, easy to miss things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things?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may be better as more official, but procedural group chat could be useful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 page?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No- need archives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 re-vamp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photo etc.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committee still on for handovers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Feedback form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last year do?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can we do to improve?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Everybody look at it when it is released (post on fb) to check it is ok?/ PC?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specific questions do we want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shelf/ resources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EGM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Mid-October?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sections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 stuff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things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People, bios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info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committee picture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individual photos that all match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Bio’s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quite political- RETURN NEXT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politics is a no, overall role-related politics is great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jargon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 long? Word limit?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Revisions by next meeting, Laura will make post on what is expected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Welfare Network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Lots of rep societies involved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involved do we want to be?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Welfare reps involved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 Soc Ball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people want to go?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Cian and Skander- obvious reasons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Laura, ally, ash, Georgia, Andy,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Bike social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£350 left in budget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£19 pp for bike hire and there and 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event?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Quite a big social, could do a smaller social pre-exams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Pride Stall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 with pride Sheffield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Banner- budget to create?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Diy project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Leaflets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Declan- involved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 and non-binary FB group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 trans and non-binary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Guidelines?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Marlow- moderator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Eden, Marlow, Laura and ally- have a chat and make a plan for the group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 group- for non-out people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post on main group telling people about the secret FB page and who to message to join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 opt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Sonia stepped down, co-opt most appropriate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Egm in October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Someone takes over for now- Dan?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 and let more people stand for role- next Tuesday TOP OF AGENDA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Bar &amp; Beyond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Increased lighting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strobe lights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controlled completely by 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Putting out tables and chairs so less disclusive (with booths)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help setting out chairs etc.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Laura, ally, Declan, Andy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 neutral toilets, signs for the doors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be raised at council meeting- 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accessibility to spaces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 accessibility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GNT locked at times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Lounge locked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fixing so brought up to whole council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Moving the lounge? What is happening?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question, official response needed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Motions to be seconded by whole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Formal notification, that a change needs to be made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 team are responsible for the security doing the right things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Formal vote of secture – 15/15, unanimous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signup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games social- times? 2 hours enough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handling board games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games- Eden and Steven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social next week- Laura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next week- Abby or Andy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Webchat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Monday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 amongst welfare to stop clashes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