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-238124</wp:posOffset>
            </wp:positionH>
            <wp:positionV relativeFrom="paragraph">
              <wp:posOffset>0</wp:posOffset>
            </wp:positionV>
            <wp:extent cx="2362200" cy="88900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Tuesday 7th November 2017                        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LGBT+ Coordination Committee Minutes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sz w:val="24"/>
          <w:szCs w:val="24"/>
          <w:rtl w:val="0"/>
        </w:rPr>
        <w:t xml:space="preserve">CO, AT, EW, GR, LB, CB, GB, EL, EO, RP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Non-committee: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 update: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good board game social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going to be non-boardgame next time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escalating action with uni- needs to be an apology due to off the shelf speaker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lovely things instead of apology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recognised that the needs to be more scrutiny on who talks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highlighting trans inclusions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paid positions needed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training for staff on trans issues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STEM schemes for inclusions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 welfare chat- needs to be publicised more as nobody logged 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TDOR- historically high homicide against trans people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vigils across the country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trans people killed/suicide/lack of healthcare in uk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centring who it needs to centre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 women of colour and sex workers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 min of noise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sensory overload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maybe change to silence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enough change- won’t be participating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own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pay someone to attend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Welfare update: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secretary= Declan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meetings every 2 weeks, casual place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 webchats better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cian- reslife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sponsored posts- facebook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posters in diamond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 does the budget come from- publicity or welfare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SHS- no longer giving free stuff to uni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welfare committee- new sexual health stuff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woman’s social before christmas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blog posts being written- all good stuff covered and checked/ written by someone relavent to topic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Activites update: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leeds, need a final push!!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LGBT+ Homeless charity- something fun around christmas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history month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need to pitch in and help; blog, podcast 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TED x talk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quizzes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12/12 with SOS and Staff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Nov- welfare committee and halam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 quiz? is it too niche?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group for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Inclusions update: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everyone is doing stuff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disability day- dec- £15 budget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 2 weeks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Council Update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patient participation group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making UHS more inclusive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objective - decrease in abortion rates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not problematic, just supporting everyone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 clothes swaps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what trans subcommittee has to say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LGBT+ students with worse grades due to coming out? extra support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embedding tolerance in union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Supporting Departments with events for LGBT+ students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 Sci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lot of lecturers are sexist/ racist/ transphobic etc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an event on Alan Turing- LGBT+ history month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BBQ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talk to lecturers? help with inclusivity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STEM subjects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active participant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Uni-wide change for ever!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in touch with education committee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to tackle students too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Proud update: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massively successful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sell tickets in lounge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tickets down 4 weeks in advance- GB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proud pres event up earlier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woop stuff is good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Publicity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are evil and make things hard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 calendar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template for description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 in all the things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then invite anyone who needs to work on it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then people put yes next to their name we know it's been done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Full meeting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to be on committee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to cash claims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to run socials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to address issues with other committee members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Subcommittee mins: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upload to drive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mins from each meeting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AOB: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Money situation and planning for loss of money due to leeds coach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Procedure for planning for history month (Money) Budget form update.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 we have something budgeted over £100 , trust to spend wisely?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budget sheet- seen and agreed upon- then free range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votes between meetings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fb poll or google secret ballot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fb poll - more transparent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setting out a structure moving forward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we don't sell out for leeds- where do we make reduction from? 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 for next week- GB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Secretary: Elle Wellman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